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6FF" w:rsidRDefault="00D126FF" w:rsidP="00D126FF">
      <w:pPr>
        <w:pStyle w:val="Heading1"/>
        <w:numPr>
          <w:ilvl w:val="0"/>
          <w:numId w:val="2"/>
        </w:numPr>
        <w:spacing w:line="240" w:lineRule="auto"/>
        <w:ind w:left="714" w:hanging="357"/>
      </w:pPr>
      <w:bookmarkStart w:id="0" w:name="_Toc494106993"/>
      <w:r>
        <w:rPr>
          <w:rFonts w:hint="cs"/>
          <w:rtl/>
        </w:rPr>
        <w:t>نحوۀ جاگذاری عناصر تعاملی</w:t>
      </w:r>
      <w:bookmarkEnd w:id="0"/>
    </w:p>
    <w:p w:rsidR="00D126FF" w:rsidRDefault="00D126FF" w:rsidP="00D126FF">
      <w:pPr>
        <w:spacing w:after="0" w:line="240" w:lineRule="auto"/>
        <w:jc w:val="both"/>
        <w:rPr>
          <w:rFonts w:cs="B Nazanin"/>
          <w:sz w:val="28"/>
          <w:szCs w:val="28"/>
        </w:rPr>
      </w:pPr>
      <w:r>
        <w:rPr>
          <w:rFonts w:cs="B Nazanin" w:hint="cs"/>
          <w:sz w:val="28"/>
          <w:szCs w:val="28"/>
          <w:rtl/>
        </w:rPr>
        <w:t xml:space="preserve">در این قسمت، استاندارد دستورالعمل </w:t>
      </w:r>
      <w:r>
        <w:rPr>
          <w:rFonts w:cs="B Nazanin"/>
          <w:sz w:val="28"/>
          <w:szCs w:val="28"/>
        </w:rPr>
        <w:t>G59</w:t>
      </w:r>
      <w:r>
        <w:rPr>
          <w:rFonts w:cs="B Nazanin" w:hint="cs"/>
          <w:sz w:val="28"/>
          <w:szCs w:val="28"/>
          <w:rtl/>
        </w:rPr>
        <w:t xml:space="preserve"> بررسی می‌شود. این دستورالعمل به نحوۀ جاگذاری عناصر تعاملی با نظر به </w:t>
      </w:r>
      <w:r>
        <w:rPr>
          <w:rFonts w:cs="B Nazanin"/>
          <w:sz w:val="28"/>
          <w:szCs w:val="28"/>
        </w:rPr>
        <w:t>Focus order</w:t>
      </w:r>
      <w:r>
        <w:rPr>
          <w:rFonts w:cs="B Nazanin" w:hint="cs"/>
          <w:sz w:val="28"/>
          <w:szCs w:val="28"/>
          <w:rtl/>
        </w:rPr>
        <w:t xml:space="preserve"> و برای به‌کارگیری توالی و ارتباط بین محتوا می‌پردازد. این دستورالعمل همچنین توضیح می‌دهد که چگونه می‌توان اطمینان حاصل کرد که عناصر تعاملی تمرکز را در جریان پی‌درپی و ارتباط این عناصر در محتوا فراهم می‌کنند. در زمان طراحی محتوا عناصر تعاملی مانند پیوندها (لینک‌ها) یا کنترل‌های یک فرم باید به صورت پیش‌فرض در محتوا جاگذاری شوند.</w:t>
      </w:r>
    </w:p>
    <w:p w:rsidR="00D126FF" w:rsidRDefault="00D126FF" w:rsidP="00D126FF">
      <w:pPr>
        <w:spacing w:after="0" w:line="240" w:lineRule="auto"/>
        <w:jc w:val="both"/>
        <w:rPr>
          <w:rFonts w:cs="B Nazanin" w:hint="cs"/>
          <w:sz w:val="28"/>
          <w:szCs w:val="28"/>
          <w:rtl/>
        </w:rPr>
      </w:pPr>
      <w:r>
        <w:rPr>
          <w:rFonts w:cs="B Nazanin"/>
          <w:sz w:val="28"/>
          <w:szCs w:val="28"/>
        </w:rPr>
        <w:t>Focus order</w:t>
      </w:r>
      <w:r>
        <w:rPr>
          <w:rFonts w:cs="B Nazanin" w:hint="cs"/>
          <w:sz w:val="28"/>
          <w:szCs w:val="28"/>
          <w:rtl/>
        </w:rPr>
        <w:t xml:space="preserve"> ممکن است نتواند عناصر ایجادشده در محیط برنامه‌نویسی را برای خواندن و فراخوانی تشخیص بدهد. یکی از دلایل آن می‌تواند این نکته باشد که کاربران در مواجهه با چندین دستور و عنصر، ابتدا باید بتوانند محیط صفحۀ وب، تعاملات آن و موارد مفهومی و محتوایی آن‌ها را درک کنند. مورد بعدی آن است که اصولاً ممکن است چندین دستور در محتوای صفحۀ وب وجود داشته باشد و </w:t>
      </w:r>
      <w:r>
        <w:rPr>
          <w:rFonts w:cs="B Nazanin"/>
          <w:sz w:val="28"/>
          <w:szCs w:val="28"/>
        </w:rPr>
        <w:t>Focus order</w:t>
      </w:r>
      <w:r>
        <w:rPr>
          <w:rFonts w:cs="B Nazanin" w:hint="cs"/>
          <w:sz w:val="28"/>
          <w:szCs w:val="28"/>
          <w:rtl/>
        </w:rPr>
        <w:t xml:space="preserve"> باید بتواند آن‌ها را به همۀ عناصر تعمیم بدهد. زمانی که دستوری مبنی بر پیدا کردن از طرف کاربران به یک عنصر صادر می‌شود، آن‌ها به‌سختی می‌توانند به کمک صفحه‌کلید، مفهوم یا به عبارت دیگر محتوا یا عمل موردنظر را پیدا کنند. طراحان و توسعه‌دهندگان وب موظف‌اند این فرایند را در هنگام طراحی برای کاربران ساده کنند. برای مثال، یک صفحه‌خوان در نظر بگیرند که وظیفۀ شناسایی موارد برنامه‌نویسی‌شده و </w:t>
      </w:r>
      <w:r>
        <w:rPr>
          <w:rFonts w:cs="B Nazanin"/>
          <w:sz w:val="28"/>
          <w:szCs w:val="28"/>
        </w:rPr>
        <w:t>Focus order</w:t>
      </w:r>
      <w:r>
        <w:rPr>
          <w:rFonts w:cs="B Nazanin" w:hint="cs"/>
          <w:sz w:val="28"/>
          <w:szCs w:val="28"/>
          <w:rtl/>
        </w:rPr>
        <w:t xml:space="preserve">های تبیین‌شده را برای کاربر نابینا داشته باشد؛ به‌طوری‌که در این تعامل یک نابینا بتواند از صفحه‌کلید هم برای تمرکز روی عناصر بصری صفحۀ وب استفاده کند. در چنین شرایطی، ابتدا متن‌خوان باید مراقبت کند و </w:t>
      </w:r>
      <w:r>
        <w:rPr>
          <w:rFonts w:cs="B Nazanin"/>
          <w:sz w:val="28"/>
          <w:szCs w:val="28"/>
        </w:rPr>
        <w:t>Focus order</w:t>
      </w:r>
      <w:r>
        <w:rPr>
          <w:rFonts w:cs="B Nazanin" w:hint="cs"/>
          <w:sz w:val="28"/>
          <w:szCs w:val="28"/>
          <w:rtl/>
        </w:rPr>
        <w:t xml:space="preserve"> را تشخیص دهد؛ بعد به سمت تمرکز یا </w:t>
      </w:r>
      <w:r>
        <w:rPr>
          <w:rFonts w:cs="B Nazanin"/>
          <w:sz w:val="28"/>
          <w:szCs w:val="28"/>
        </w:rPr>
        <w:t>focus</w:t>
      </w:r>
      <w:r>
        <w:rPr>
          <w:rFonts w:cs="B Nazanin" w:hint="cs"/>
          <w:sz w:val="28"/>
          <w:szCs w:val="28"/>
          <w:rtl/>
        </w:rPr>
        <w:t xml:space="preserve"> پرش کند و سپس محتوای موردنظر را برای کاربر بخواند. در غیر این صورت، متن‌خوان نمی‌تواند به صورت تصادفی به هر عنصری که در صفحۀ وب نمایش یافته است، پرش کند. برای روشن‌تر شدن موضوع به سه مورد در اینجا اشاره می</w:t>
      </w:r>
      <w:r>
        <w:rPr>
          <w:rFonts w:cs="B Nazanin" w:hint="cs"/>
          <w:sz w:val="28"/>
          <w:szCs w:val="28"/>
          <w:rtl/>
        </w:rPr>
        <w:softHyphen/>
        <w:t>شود:</w:t>
      </w:r>
    </w:p>
    <w:p w:rsidR="00D126FF" w:rsidRDefault="00D126FF" w:rsidP="00D126FF">
      <w:pPr>
        <w:spacing w:after="0" w:line="240" w:lineRule="auto"/>
        <w:jc w:val="both"/>
        <w:rPr>
          <w:rFonts w:cs="B Nazanin" w:hint="cs"/>
          <w:sz w:val="28"/>
          <w:szCs w:val="28"/>
          <w:rtl/>
        </w:rPr>
      </w:pPr>
      <w:r>
        <w:rPr>
          <w:rFonts w:cs="B Nazanin" w:hint="cs"/>
          <w:sz w:val="28"/>
          <w:szCs w:val="28"/>
          <w:rtl/>
        </w:rPr>
        <w:t>1- عناصری تمرکزپذیر در صفحات وب که نیاز دارند روی آن‌ها تمرکز صورت بگیرد. به این معنی که در توالی یا ناوبری پی‌درپی باید به کمک ابزارهایی یا عوامل کاربری روی آن‌ها تأثیری گذاشته شود یا عملی انجام بگیرد.</w:t>
      </w:r>
    </w:p>
    <w:p w:rsidR="00D126FF" w:rsidRDefault="00D126FF" w:rsidP="00D126FF">
      <w:pPr>
        <w:spacing w:after="0" w:line="240" w:lineRule="auto"/>
        <w:jc w:val="both"/>
        <w:rPr>
          <w:rFonts w:cs="B Nazanin" w:hint="cs"/>
          <w:sz w:val="28"/>
          <w:szCs w:val="28"/>
          <w:rtl/>
        </w:rPr>
      </w:pPr>
      <w:r>
        <w:rPr>
          <w:rFonts w:cs="B Nazanin" w:hint="cs"/>
          <w:sz w:val="28"/>
          <w:szCs w:val="28"/>
          <w:rtl/>
        </w:rPr>
        <w:t>2- در مواردی ممکن است که عناصر تمرکزپذیر معنا و عملکرد متفاوتی داشته باشند؛ یا به عبارت دیگر، به‌طور چندمنظوره استفاده شوند. اگر چندین عنصر تمرکزپذیر در صفحۀ وب با عملکرد و معنی متفاوت وجود داشته باشند، متن‌خوان فقط یکی از عملکردها را به کاربر منعکس می</w:t>
      </w:r>
      <w:r>
        <w:rPr>
          <w:rFonts w:cs="B Nazanin" w:hint="cs"/>
          <w:sz w:val="28"/>
          <w:szCs w:val="28"/>
          <w:rtl/>
        </w:rPr>
        <w:softHyphen/>
        <w:t>کند.</w:t>
      </w:r>
    </w:p>
    <w:p w:rsidR="00D126FF" w:rsidRDefault="00D126FF" w:rsidP="00D126FF">
      <w:pPr>
        <w:spacing w:after="0" w:line="240" w:lineRule="auto"/>
        <w:jc w:val="both"/>
        <w:rPr>
          <w:rFonts w:cs="B Nazanin" w:hint="cs"/>
          <w:sz w:val="28"/>
          <w:szCs w:val="28"/>
          <w:rtl/>
        </w:rPr>
      </w:pPr>
      <w:r>
        <w:rPr>
          <w:rFonts w:cs="B Nazanin" w:hint="cs"/>
          <w:sz w:val="28"/>
          <w:szCs w:val="28"/>
          <w:rtl/>
        </w:rPr>
        <w:t>3- درصورتی‌که چندین مفهوم یا عملکرد برای یک عنصر در نظر گرفته شده باشد، فقط یکی از دستورات اعمال می‌شود. همچنین اگر چند عنصر دارای یک نوع معنا و عملکرد باشند، فقط یکی از آن‌ها به کار می‌رود.</w:t>
      </w:r>
    </w:p>
    <w:p w:rsidR="00B924F4" w:rsidRDefault="00B924F4">
      <w:bookmarkStart w:id="1" w:name="_GoBack"/>
      <w:bookmarkEnd w:id="1"/>
    </w:p>
    <w:sectPr w:rsidR="00B924F4" w:rsidSect="00406042">
      <w:headerReference w:type="default" r:id="rId8"/>
      <w:footnotePr>
        <w:numRestart w:val="eachPage"/>
      </w:footnotePr>
      <w:pgSz w:w="12242" w:h="15842" w:code="1"/>
      <w:pgMar w:top="1134" w:right="1440" w:bottom="1701" w:left="1440"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042" w:rsidRDefault="00406042" w:rsidP="00406042">
      <w:pPr>
        <w:spacing w:after="0" w:line="240" w:lineRule="auto"/>
      </w:pPr>
      <w:r>
        <w:separator/>
      </w:r>
    </w:p>
  </w:endnote>
  <w:endnote w:type="continuationSeparator" w:id="0">
    <w:p w:rsidR="00406042" w:rsidRDefault="00406042" w:rsidP="00406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042" w:rsidRDefault="00406042" w:rsidP="00406042">
      <w:pPr>
        <w:spacing w:after="0" w:line="240" w:lineRule="auto"/>
      </w:pPr>
      <w:r>
        <w:separator/>
      </w:r>
    </w:p>
  </w:footnote>
  <w:footnote w:type="continuationSeparator" w:id="0">
    <w:p w:rsidR="00406042" w:rsidRDefault="00406042" w:rsidP="004060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AC" w:rsidRPr="00A20CAC" w:rsidRDefault="00D126FF" w:rsidP="00A20CAC">
    <w:pPr>
      <w:tabs>
        <w:tab w:val="center" w:pos="4513"/>
        <w:tab w:val="right" w:pos="9026"/>
      </w:tabs>
      <w:jc w:val="lowKashida"/>
      <w:rPr>
        <w:rFonts w:eastAsia="Calibri"/>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042"/>
    <w:rsid w:val="00406042"/>
    <w:rsid w:val="00B924F4"/>
    <w:rsid w:val="00D126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042"/>
    <w:pPr>
      <w:bidi/>
    </w:pPr>
    <w:rPr>
      <w:lang w:bidi="fa-IR"/>
    </w:rPr>
  </w:style>
  <w:style w:type="paragraph" w:styleId="Heading1">
    <w:name w:val="heading 1"/>
    <w:basedOn w:val="Normal"/>
    <w:next w:val="Normal"/>
    <w:link w:val="Heading1Char"/>
    <w:uiPriority w:val="9"/>
    <w:qFormat/>
    <w:rsid w:val="00406042"/>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042"/>
    <w:rPr>
      <w:rFonts w:asciiTheme="majorHAnsi" w:eastAsiaTheme="majorEastAsia" w:hAnsiTheme="majorHAnsi" w:cs="B Nazanin"/>
      <w:b/>
      <w:bCs/>
      <w:sz w:val="28"/>
      <w:szCs w:val="28"/>
      <w:lang w:bidi="fa-IR"/>
    </w:rPr>
  </w:style>
  <w:style w:type="paragraph" w:styleId="Header">
    <w:name w:val="header"/>
    <w:basedOn w:val="Normal"/>
    <w:link w:val="HeaderChar"/>
    <w:uiPriority w:val="99"/>
    <w:unhideWhenUsed/>
    <w:rsid w:val="00406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042"/>
    <w:rPr>
      <w:lang w:bidi="fa-IR"/>
    </w:rPr>
  </w:style>
  <w:style w:type="paragraph" w:styleId="Footer">
    <w:name w:val="footer"/>
    <w:basedOn w:val="Normal"/>
    <w:link w:val="FooterChar"/>
    <w:uiPriority w:val="99"/>
    <w:unhideWhenUsed/>
    <w:rsid w:val="00406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042"/>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042"/>
    <w:pPr>
      <w:bidi/>
    </w:pPr>
    <w:rPr>
      <w:lang w:bidi="fa-IR"/>
    </w:rPr>
  </w:style>
  <w:style w:type="paragraph" w:styleId="Heading1">
    <w:name w:val="heading 1"/>
    <w:basedOn w:val="Normal"/>
    <w:next w:val="Normal"/>
    <w:link w:val="Heading1Char"/>
    <w:uiPriority w:val="9"/>
    <w:qFormat/>
    <w:rsid w:val="00406042"/>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042"/>
    <w:rPr>
      <w:rFonts w:asciiTheme="majorHAnsi" w:eastAsiaTheme="majorEastAsia" w:hAnsiTheme="majorHAnsi" w:cs="B Nazanin"/>
      <w:b/>
      <w:bCs/>
      <w:sz w:val="28"/>
      <w:szCs w:val="28"/>
      <w:lang w:bidi="fa-IR"/>
    </w:rPr>
  </w:style>
  <w:style w:type="paragraph" w:styleId="Header">
    <w:name w:val="header"/>
    <w:basedOn w:val="Normal"/>
    <w:link w:val="HeaderChar"/>
    <w:uiPriority w:val="99"/>
    <w:unhideWhenUsed/>
    <w:rsid w:val="00406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042"/>
    <w:rPr>
      <w:lang w:bidi="fa-IR"/>
    </w:rPr>
  </w:style>
  <w:style w:type="paragraph" w:styleId="Footer">
    <w:name w:val="footer"/>
    <w:basedOn w:val="Normal"/>
    <w:link w:val="FooterChar"/>
    <w:uiPriority w:val="99"/>
    <w:unhideWhenUsed/>
    <w:rsid w:val="00406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042"/>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191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2017-12-09T15:11:00Z</dcterms:created>
  <dcterms:modified xsi:type="dcterms:W3CDTF">2017-12-10T08:54:00Z</dcterms:modified>
</cp:coreProperties>
</file>